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3B" w:rsidRDefault="0013649D" w:rsidP="009B073B">
      <w:pPr>
        <w:pStyle w:val="OZNPROJEKTUwskazaniedatylubwersjiprojektu"/>
      </w:pPr>
      <w:bookmarkStart w:id="0" w:name="_GoBack"/>
      <w:bookmarkEnd w:id="0"/>
      <w:r>
        <w:t xml:space="preserve">Projekt z dnia </w:t>
      </w:r>
      <w:r>
        <w:t>3 sierpnia</w:t>
      </w:r>
      <w:r>
        <w:t xml:space="preserve"> 2020 r.</w:t>
      </w:r>
    </w:p>
    <w:p w:rsidR="009B073B" w:rsidRDefault="0013649D" w:rsidP="009B073B"/>
    <w:p w:rsidR="009B073B" w:rsidRPr="00B95938" w:rsidRDefault="0013649D" w:rsidP="009B073B">
      <w:pPr>
        <w:pStyle w:val="OZNRODZAKTUtznustawalubrozporzdzenieiorganwydajcy"/>
      </w:pPr>
      <w:r>
        <w:t>ROZPORZĄDZENIE</w:t>
      </w:r>
    </w:p>
    <w:p w:rsidR="009B073B" w:rsidRPr="00DE51E1" w:rsidRDefault="0013649D" w:rsidP="009B073B">
      <w:pPr>
        <w:pStyle w:val="OZNRODZAKTUtznustawalubrozporzdzenieiorganwydajcy"/>
      </w:pPr>
      <w:r w:rsidRPr="00DE51E1">
        <w:t>MINISTRA EDUKACJI NARODOWEJ</w:t>
      </w:r>
      <w:r>
        <w:rPr>
          <w:rStyle w:val="IGindeksgrny"/>
        </w:rPr>
        <w:footnoteReference w:id="1"/>
      </w:r>
      <w:r w:rsidRPr="00E9163D">
        <w:rPr>
          <w:rStyle w:val="IGindeksgrny"/>
        </w:rPr>
        <w:t>)</w:t>
      </w:r>
    </w:p>
    <w:p w:rsidR="009B073B" w:rsidRPr="00DE51E1" w:rsidRDefault="0013649D" w:rsidP="009B073B">
      <w:pPr>
        <w:pStyle w:val="DATAAKTUdatauchwalenialubwydaniaaktu"/>
      </w:pPr>
      <w:r>
        <w:t>z dnia …………………. 2020</w:t>
      </w:r>
      <w:r w:rsidRPr="00DE51E1">
        <w:t xml:space="preserve"> r.</w:t>
      </w:r>
    </w:p>
    <w:p w:rsidR="009B073B" w:rsidRPr="00DE51E1" w:rsidRDefault="0013649D" w:rsidP="009B073B">
      <w:pPr>
        <w:pStyle w:val="TYTUAKTUprzedmiotregulacjiustawylubrozporzdzenia"/>
      </w:pPr>
      <w:r w:rsidRPr="00DE51E1">
        <w:t xml:space="preserve">zmieniające rozporządzenie w </w:t>
      </w:r>
      <w:r w:rsidRPr="000B4EA4">
        <w:t>sprawie</w:t>
      </w:r>
      <w:r w:rsidRPr="00DE51E1">
        <w:t xml:space="preserve"> wysokości minimalnych stawek wynagrodzenia zasadniczego nauczycieli, ogólnych warunków przyznawania dodatków do wynagrodzenia zasadniczego oraz wynagradzania za pracę w dniu wolnym od pracy</w:t>
      </w:r>
    </w:p>
    <w:p w:rsidR="009B073B" w:rsidRPr="00DE51E1" w:rsidRDefault="0013649D" w:rsidP="009B073B">
      <w:pPr>
        <w:pStyle w:val="NIEARTTEKSTtekstnieartykuowanynppodstprawnarozplubpreambua"/>
      </w:pPr>
      <w:r w:rsidRPr="00DE51E1">
        <w:t>Na podstawie art. 30 ust. 5, art. 33 ust. 3 oraz art. 34 ust. 2 u</w:t>
      </w:r>
      <w:r w:rsidRPr="00DE51E1">
        <w:t>stawy z dnia 26 stycznia</w:t>
      </w:r>
      <w:r>
        <w:t> </w:t>
      </w:r>
      <w:r w:rsidRPr="00DE51E1">
        <w:t>1982</w:t>
      </w:r>
      <w:r>
        <w:t> </w:t>
      </w:r>
      <w:r w:rsidRPr="00DE51E1">
        <w:t>r. – Karta Nauczyciela (</w:t>
      </w:r>
      <w:r w:rsidRPr="002937BC">
        <w:t xml:space="preserve">Dz. U. z </w:t>
      </w:r>
      <w:r>
        <w:t>2019 r. poz. 2215</w:t>
      </w:r>
      <w:r w:rsidRPr="00DC7D93">
        <w:t>)</w:t>
      </w:r>
      <w:r w:rsidRPr="00DE51E1">
        <w:t xml:space="preserve"> zarządza się, co następuje:</w:t>
      </w:r>
    </w:p>
    <w:p w:rsidR="009B073B" w:rsidRDefault="0013649D" w:rsidP="009B073B">
      <w:pPr>
        <w:pStyle w:val="ARTartustawynprozporzdzenia"/>
      </w:pPr>
      <w:r w:rsidRPr="00E03F74">
        <w:rPr>
          <w:rStyle w:val="Ppogrubienie"/>
        </w:rPr>
        <w:t>§ 1</w:t>
      </w:r>
      <w:r w:rsidRPr="00DE51E1">
        <w:t xml:space="preserve">. </w:t>
      </w:r>
      <w:r w:rsidRPr="00860892">
        <w:t>W rozporządzeniu Ministra Edukacji Narodowej i Sportu z dnia 31 stycznia 2005 r. w sprawie wysokości minimalnych stawek wynagrodzenia zasadni</w:t>
      </w:r>
      <w:r w:rsidRPr="00860892">
        <w:t>czego nauczycieli, ogólnych warunków przyznawania dodatków do wynagrodzenia zasadniczego oraz wynagradzania za</w:t>
      </w:r>
      <w:r>
        <w:t> </w:t>
      </w:r>
      <w:r w:rsidRPr="00860892">
        <w:t xml:space="preserve">pracę w dniu wolnym od </w:t>
      </w:r>
      <w:r w:rsidRPr="00860892">
        <w:lastRenderedPageBreak/>
        <w:t>pracy (Dz. U. z 2014 r. poz. 416</w:t>
      </w:r>
      <w:r>
        <w:t>, z późn. zm.</w:t>
      </w:r>
      <w:r>
        <w:rPr>
          <w:rStyle w:val="IGindeksgrny"/>
        </w:rPr>
        <w:footnoteReference w:id="2"/>
      </w:r>
      <w:r w:rsidRPr="00D66240">
        <w:rPr>
          <w:rStyle w:val="IGindeksgrny"/>
        </w:rPr>
        <w:t>)</w:t>
      </w:r>
      <w:r>
        <w:t xml:space="preserve">) </w:t>
      </w:r>
      <w:r w:rsidRPr="00860892">
        <w:t xml:space="preserve">załącznik </w:t>
      </w:r>
      <w:r>
        <w:t xml:space="preserve">do rozporządzenia </w:t>
      </w:r>
      <w:r w:rsidRPr="00860892">
        <w:t>otrzymuje brzmienie określ</w:t>
      </w:r>
      <w:r>
        <w:t>one w załączniku do</w:t>
      </w:r>
      <w:r>
        <w:t xml:space="preserve"> niniejszego </w:t>
      </w:r>
      <w:r w:rsidRPr="00860892">
        <w:t>rozporządzenia.</w:t>
      </w:r>
    </w:p>
    <w:p w:rsidR="009B073B" w:rsidRDefault="0013649D" w:rsidP="009B073B">
      <w:pPr>
        <w:pStyle w:val="ARTartustawynprozporzdzenia"/>
      </w:pPr>
      <w:r w:rsidRPr="00E03F74">
        <w:rPr>
          <w:rStyle w:val="Ppogrubienie"/>
        </w:rPr>
        <w:t>§ 2</w:t>
      </w:r>
      <w:r w:rsidRPr="00DE51E1">
        <w:t xml:space="preserve">. </w:t>
      </w:r>
      <w:r w:rsidRPr="00635E3F">
        <w:t>Rozporządzenie wchodzi w życie z dniem</w:t>
      </w:r>
      <w:r>
        <w:t xml:space="preserve"> 1 września 2020 r. </w:t>
      </w:r>
    </w:p>
    <w:p w:rsidR="009B073B" w:rsidRDefault="0013649D" w:rsidP="009B073B">
      <w:pPr>
        <w:pStyle w:val="NAZORGWYDnazwaorganuwydajcegoprojektowanyakt"/>
      </w:pPr>
    </w:p>
    <w:p w:rsidR="009B073B" w:rsidRDefault="0013649D" w:rsidP="009B073B">
      <w:pPr>
        <w:pStyle w:val="NAZORGWYDnazwaorganuwydajcegoprojektowanyakt"/>
      </w:pPr>
      <w:r w:rsidRPr="00DE51E1">
        <w:t>MINISTER</w:t>
      </w:r>
      <w:r>
        <w:t xml:space="preserve"> </w:t>
      </w:r>
      <w:r w:rsidRPr="00DE51E1">
        <w:t>EDUKACJI NARODOWEJ</w:t>
      </w:r>
    </w:p>
    <w:p w:rsidR="009B073B" w:rsidRPr="00BA5253" w:rsidRDefault="0013649D" w:rsidP="009B073B">
      <w:pPr>
        <w:pStyle w:val="TEKSTwporozumieniu"/>
      </w:pPr>
      <w:r>
        <w:t xml:space="preserve">w </w:t>
      </w:r>
      <w:r w:rsidRPr="007D1BBF">
        <w:t>porozumieniu</w:t>
      </w:r>
      <w:r>
        <w:t xml:space="preserve">: </w:t>
      </w:r>
    </w:p>
    <w:p w:rsidR="009B073B" w:rsidRPr="007D1BBF" w:rsidRDefault="0013649D" w:rsidP="009B073B">
      <w:pPr>
        <w:pStyle w:val="NAZORGWPOROZUMIENIUnazwaorganuwporozumieniuzktrymaktjestwydawany"/>
      </w:pPr>
      <w:r>
        <w:t xml:space="preserve">mINISTER rODZINY, pRACY </w:t>
      </w:r>
    </w:p>
    <w:p w:rsidR="009B073B" w:rsidRPr="007D1BBF" w:rsidRDefault="0013649D" w:rsidP="009B073B">
      <w:pPr>
        <w:pStyle w:val="NAZORGWPOROZUMIENIUnazwaorganuwporozumieniuzktrymaktjestwydawany"/>
      </w:pPr>
      <w:r>
        <w:t>I POLITYKI SPOŁECZNEJ</w:t>
      </w:r>
    </w:p>
    <w:p w:rsidR="009B073B" w:rsidRDefault="0013649D" w:rsidP="009B073B"/>
    <w:p w:rsidR="009B073B" w:rsidRDefault="0013649D" w:rsidP="009B073B"/>
    <w:p w:rsidR="009B073B" w:rsidRPr="00737F6A" w:rsidRDefault="0013649D" w:rsidP="009B073B">
      <w:r w:rsidRPr="009B07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73B" w:rsidRDefault="0013649D" w:rsidP="009B073B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117.9pt;margin-left:-1.4pt;margin-top:11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width:205.5pt;z-index:251661312" filled="f" stroked="f">
                <v:textbox>
                  <w:txbxContent>
                    <w:p w:rsidR="009B073B" w:rsidP="009B073B">
                      <w:pPr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DE5" w:rsidRDefault="0013649D" w:rsidP="00737F6A"/>
    <w:p w:rsidR="00CC478F" w:rsidRPr="00737F6A" w:rsidRDefault="0013649D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24A6" w:rsidRDefault="0013649D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 xml:space="preserve">prawnym, legislacyjnym i </w:t>
                            </w:r>
                            <w:r w:rsidRPr="008524A6">
                              <w:t>redakcyjnym</w:t>
                            </w:r>
                          </w:p>
                          <w:p w:rsidR="008524A6" w:rsidRDefault="0013649D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Jakub Jakubowski</w:t>
                            </w:r>
                            <w:bookmarkEnd w:id="1"/>
                          </w:p>
                          <w:p w:rsidR="008524A6" w:rsidRDefault="0013649D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Dyrektor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6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524A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 w:rsidR="00D7635C">
                        <w:br/>
                      </w:r>
                      <w:r w:rsidRPr="008524A6">
                        <w:t>prawnym, legislacyjnym i redakcyjnym</w:t>
                      </w:r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Jakub Jakubowski</w:t>
                      </w:r>
                      <w:bookmarkEnd w:id="1"/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Dyrektor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9D" w:rsidRDefault="0013649D">
      <w:pPr>
        <w:spacing w:line="240" w:lineRule="auto"/>
      </w:pPr>
      <w:r>
        <w:separator/>
      </w:r>
    </w:p>
  </w:endnote>
  <w:endnote w:type="continuationSeparator" w:id="0">
    <w:p w:rsidR="0013649D" w:rsidRDefault="00136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9D" w:rsidRDefault="0013649D">
      <w:r>
        <w:separator/>
      </w:r>
    </w:p>
  </w:footnote>
  <w:footnote w:type="continuationSeparator" w:id="0">
    <w:p w:rsidR="0013649D" w:rsidRDefault="0013649D">
      <w:r>
        <w:continuationSeparator/>
      </w:r>
    </w:p>
  </w:footnote>
  <w:footnote w:id="1">
    <w:p w:rsidR="009B073B" w:rsidRPr="00DE51E1" w:rsidRDefault="0013649D" w:rsidP="009B073B">
      <w:pPr>
        <w:pStyle w:val="ODNONIKtreodnonika"/>
        <w:rPr>
          <w:color w:val="FF0000"/>
        </w:rPr>
      </w:pPr>
      <w:r w:rsidRPr="00541566">
        <w:rPr>
          <w:rStyle w:val="Odwoanieprzypisudolnego"/>
        </w:rPr>
        <w:footnoteRef/>
      </w:r>
      <w:r w:rsidRPr="00541566">
        <w:rPr>
          <w:vertAlign w:val="superscript"/>
        </w:rPr>
        <w:t>)</w:t>
      </w:r>
      <w:r>
        <w:tab/>
      </w:r>
      <w:r w:rsidRPr="0070327B">
        <w:t>Minister Edukacji Narodowej kieruje działem administracji rządowej – oświata i wy</w:t>
      </w:r>
      <w:r w:rsidRPr="0070327B">
        <w:t xml:space="preserve">chowanie, na podstawie </w:t>
      </w:r>
      <w:r>
        <w:t xml:space="preserve"> </w:t>
      </w:r>
      <w:r w:rsidRPr="0070327B">
        <w:t xml:space="preserve">§ 1 ust. 2 rozporządzenia Prezesa Rady Ministrów z dnia </w:t>
      </w:r>
      <w:r>
        <w:t>18 listopada 2019</w:t>
      </w:r>
      <w:r w:rsidRPr="003756C6">
        <w:t xml:space="preserve"> r. w sprawie szczegółowego zakresu działania Ministra Edukacji Narodowej (Dz. U. poz. </w:t>
      </w:r>
      <w:r>
        <w:t>2268</w:t>
      </w:r>
      <w:r w:rsidRPr="003756C6">
        <w:t>)</w:t>
      </w:r>
      <w:r w:rsidRPr="0070327B">
        <w:t>.</w:t>
      </w:r>
    </w:p>
  </w:footnote>
  <w:footnote w:id="2">
    <w:p w:rsidR="009B073B" w:rsidRDefault="0013649D" w:rsidP="009B073B">
      <w:pPr>
        <w:pStyle w:val="ODNONIKtreodnonika"/>
      </w:pPr>
      <w:r w:rsidRPr="00D66240">
        <w:rPr>
          <w:rStyle w:val="IGindeksgrny"/>
        </w:rPr>
        <w:footnoteRef/>
      </w:r>
      <w:r w:rsidRPr="00D66240">
        <w:rPr>
          <w:rStyle w:val="IGindeksgrny"/>
        </w:rPr>
        <w:t>)</w:t>
      </w:r>
      <w:r>
        <w:tab/>
        <w:t xml:space="preserve">Zmiany tekstu jednolitego wymienionego rozporządzenia zostały </w:t>
      </w:r>
      <w:r>
        <w:t>ogłoszone w Dz. U. z 2014 r. poz.</w:t>
      </w:r>
      <w:r w:rsidRPr="00277D58">
        <w:t xml:space="preserve"> 922, z 2015 r. poz. 868, z 2016 r. poz. 1029, z 2017 </w:t>
      </w:r>
      <w:r>
        <w:t xml:space="preserve">r. poz. 630, z 2018 r. poz. 638 oraz </w:t>
      </w:r>
      <w:r w:rsidRPr="00277D58">
        <w:t>z 2019 r. poz. 249</w:t>
      </w:r>
      <w:r>
        <w:t>, 1587 i 2441.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13649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B273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F19EF2FA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8CE162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8F9CFD7C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5D2971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C87839DC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363E5F04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BB0E767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441EC7FE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E1B8D6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D4348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1CACF4" w:tentative="1">
      <w:start w:val="1"/>
      <w:numFmt w:val="lowerLetter"/>
      <w:lvlText w:val="%2."/>
      <w:lvlJc w:val="left"/>
      <w:pPr>
        <w:ind w:left="1440" w:hanging="360"/>
      </w:pPr>
    </w:lvl>
    <w:lvl w:ilvl="2" w:tplc="83B2E5F6" w:tentative="1">
      <w:start w:val="1"/>
      <w:numFmt w:val="lowerRoman"/>
      <w:lvlText w:val="%3."/>
      <w:lvlJc w:val="right"/>
      <w:pPr>
        <w:ind w:left="2160" w:hanging="180"/>
      </w:pPr>
    </w:lvl>
    <w:lvl w:ilvl="3" w:tplc="AE3E10B6" w:tentative="1">
      <w:start w:val="1"/>
      <w:numFmt w:val="decimal"/>
      <w:lvlText w:val="%4."/>
      <w:lvlJc w:val="left"/>
      <w:pPr>
        <w:ind w:left="2880" w:hanging="360"/>
      </w:pPr>
    </w:lvl>
    <w:lvl w:ilvl="4" w:tplc="5C628EDC" w:tentative="1">
      <w:start w:val="1"/>
      <w:numFmt w:val="lowerLetter"/>
      <w:lvlText w:val="%5."/>
      <w:lvlJc w:val="left"/>
      <w:pPr>
        <w:ind w:left="3600" w:hanging="360"/>
      </w:pPr>
    </w:lvl>
    <w:lvl w:ilvl="5" w:tplc="FFAE8054" w:tentative="1">
      <w:start w:val="1"/>
      <w:numFmt w:val="lowerRoman"/>
      <w:lvlText w:val="%6."/>
      <w:lvlJc w:val="right"/>
      <w:pPr>
        <w:ind w:left="4320" w:hanging="180"/>
      </w:pPr>
    </w:lvl>
    <w:lvl w:ilvl="6" w:tplc="961AD34A" w:tentative="1">
      <w:start w:val="1"/>
      <w:numFmt w:val="decimal"/>
      <w:lvlText w:val="%7."/>
      <w:lvlJc w:val="left"/>
      <w:pPr>
        <w:ind w:left="5040" w:hanging="360"/>
      </w:pPr>
    </w:lvl>
    <w:lvl w:ilvl="7" w:tplc="6EE0EEB8" w:tentative="1">
      <w:start w:val="1"/>
      <w:numFmt w:val="lowerLetter"/>
      <w:lvlText w:val="%8."/>
      <w:lvlJc w:val="left"/>
      <w:pPr>
        <w:ind w:left="5760" w:hanging="360"/>
      </w:pPr>
    </w:lvl>
    <w:lvl w:ilvl="8" w:tplc="A66A9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5CCEE05E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2C60A426" w:tentative="1">
      <w:start w:val="1"/>
      <w:numFmt w:val="lowerLetter"/>
      <w:lvlText w:val="%2."/>
      <w:lvlJc w:val="left"/>
      <w:pPr>
        <w:ind w:left="2463" w:hanging="360"/>
      </w:pPr>
    </w:lvl>
    <w:lvl w:ilvl="2" w:tplc="CE4A663C" w:tentative="1">
      <w:start w:val="1"/>
      <w:numFmt w:val="lowerRoman"/>
      <w:lvlText w:val="%3."/>
      <w:lvlJc w:val="right"/>
      <w:pPr>
        <w:ind w:left="3183" w:hanging="180"/>
      </w:pPr>
    </w:lvl>
    <w:lvl w:ilvl="3" w:tplc="969EB510" w:tentative="1">
      <w:start w:val="1"/>
      <w:numFmt w:val="decimal"/>
      <w:lvlText w:val="%4."/>
      <w:lvlJc w:val="left"/>
      <w:pPr>
        <w:ind w:left="3903" w:hanging="360"/>
      </w:pPr>
    </w:lvl>
    <w:lvl w:ilvl="4" w:tplc="C972BDDE" w:tentative="1">
      <w:start w:val="1"/>
      <w:numFmt w:val="lowerLetter"/>
      <w:lvlText w:val="%5."/>
      <w:lvlJc w:val="left"/>
      <w:pPr>
        <w:ind w:left="4623" w:hanging="360"/>
      </w:pPr>
    </w:lvl>
    <w:lvl w:ilvl="5" w:tplc="5D5C06B2" w:tentative="1">
      <w:start w:val="1"/>
      <w:numFmt w:val="lowerRoman"/>
      <w:lvlText w:val="%6."/>
      <w:lvlJc w:val="right"/>
      <w:pPr>
        <w:ind w:left="5343" w:hanging="180"/>
      </w:pPr>
    </w:lvl>
    <w:lvl w:ilvl="6" w:tplc="3EC6BCF6" w:tentative="1">
      <w:start w:val="1"/>
      <w:numFmt w:val="decimal"/>
      <w:lvlText w:val="%7."/>
      <w:lvlJc w:val="left"/>
      <w:pPr>
        <w:ind w:left="6063" w:hanging="360"/>
      </w:pPr>
    </w:lvl>
    <w:lvl w:ilvl="7" w:tplc="A7A4E376" w:tentative="1">
      <w:start w:val="1"/>
      <w:numFmt w:val="lowerLetter"/>
      <w:lvlText w:val="%8."/>
      <w:lvlJc w:val="left"/>
      <w:pPr>
        <w:ind w:left="6783" w:hanging="360"/>
      </w:pPr>
    </w:lvl>
    <w:lvl w:ilvl="8" w:tplc="E24AD856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91A875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AD263BD4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9E3AA3E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69C4221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603A017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7BC0172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FF8C5D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64102AE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C0782DE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61E4BFA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7A1872BA" w:tentative="1">
      <w:start w:val="1"/>
      <w:numFmt w:val="lowerLetter"/>
      <w:lvlText w:val="%2."/>
      <w:lvlJc w:val="left"/>
      <w:pPr>
        <w:ind w:left="1440" w:hanging="360"/>
      </w:pPr>
    </w:lvl>
    <w:lvl w:ilvl="2" w:tplc="DD1E74F8" w:tentative="1">
      <w:start w:val="1"/>
      <w:numFmt w:val="lowerRoman"/>
      <w:lvlText w:val="%3."/>
      <w:lvlJc w:val="right"/>
      <w:pPr>
        <w:ind w:left="2160" w:hanging="180"/>
      </w:pPr>
    </w:lvl>
    <w:lvl w:ilvl="3" w:tplc="C212A6E6" w:tentative="1">
      <w:start w:val="1"/>
      <w:numFmt w:val="decimal"/>
      <w:lvlText w:val="%4."/>
      <w:lvlJc w:val="left"/>
      <w:pPr>
        <w:ind w:left="2880" w:hanging="360"/>
      </w:pPr>
    </w:lvl>
    <w:lvl w:ilvl="4" w:tplc="5748F3E6" w:tentative="1">
      <w:start w:val="1"/>
      <w:numFmt w:val="lowerLetter"/>
      <w:lvlText w:val="%5."/>
      <w:lvlJc w:val="left"/>
      <w:pPr>
        <w:ind w:left="3600" w:hanging="360"/>
      </w:pPr>
    </w:lvl>
    <w:lvl w:ilvl="5" w:tplc="86165C16" w:tentative="1">
      <w:start w:val="1"/>
      <w:numFmt w:val="lowerRoman"/>
      <w:lvlText w:val="%6."/>
      <w:lvlJc w:val="right"/>
      <w:pPr>
        <w:ind w:left="4320" w:hanging="180"/>
      </w:pPr>
    </w:lvl>
    <w:lvl w:ilvl="6" w:tplc="25626CE8" w:tentative="1">
      <w:start w:val="1"/>
      <w:numFmt w:val="decimal"/>
      <w:lvlText w:val="%7."/>
      <w:lvlJc w:val="left"/>
      <w:pPr>
        <w:ind w:left="5040" w:hanging="360"/>
      </w:pPr>
    </w:lvl>
    <w:lvl w:ilvl="7" w:tplc="7916A3DC" w:tentative="1">
      <w:start w:val="1"/>
      <w:numFmt w:val="lowerLetter"/>
      <w:lvlText w:val="%8."/>
      <w:lvlJc w:val="left"/>
      <w:pPr>
        <w:ind w:left="5760" w:hanging="360"/>
      </w:pPr>
    </w:lvl>
    <w:lvl w:ilvl="8" w:tplc="D2EEA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5AA61B22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5652027C" w:tentative="1">
      <w:start w:val="1"/>
      <w:numFmt w:val="lowerLetter"/>
      <w:lvlText w:val="%2."/>
      <w:lvlJc w:val="left"/>
      <w:pPr>
        <w:ind w:left="3348" w:hanging="360"/>
      </w:pPr>
    </w:lvl>
    <w:lvl w:ilvl="2" w:tplc="C2826DF6" w:tentative="1">
      <w:start w:val="1"/>
      <w:numFmt w:val="lowerRoman"/>
      <w:lvlText w:val="%3."/>
      <w:lvlJc w:val="right"/>
      <w:pPr>
        <w:ind w:left="4068" w:hanging="180"/>
      </w:pPr>
    </w:lvl>
    <w:lvl w:ilvl="3" w:tplc="04708902" w:tentative="1">
      <w:start w:val="1"/>
      <w:numFmt w:val="decimal"/>
      <w:lvlText w:val="%4."/>
      <w:lvlJc w:val="left"/>
      <w:pPr>
        <w:ind w:left="4788" w:hanging="360"/>
      </w:pPr>
    </w:lvl>
    <w:lvl w:ilvl="4" w:tplc="96E66D20" w:tentative="1">
      <w:start w:val="1"/>
      <w:numFmt w:val="lowerLetter"/>
      <w:lvlText w:val="%5."/>
      <w:lvlJc w:val="left"/>
      <w:pPr>
        <w:ind w:left="5508" w:hanging="360"/>
      </w:pPr>
    </w:lvl>
    <w:lvl w:ilvl="5" w:tplc="D8944F60" w:tentative="1">
      <w:start w:val="1"/>
      <w:numFmt w:val="lowerRoman"/>
      <w:lvlText w:val="%6."/>
      <w:lvlJc w:val="right"/>
      <w:pPr>
        <w:ind w:left="6228" w:hanging="180"/>
      </w:pPr>
    </w:lvl>
    <w:lvl w:ilvl="6" w:tplc="76E6BFF0" w:tentative="1">
      <w:start w:val="1"/>
      <w:numFmt w:val="decimal"/>
      <w:lvlText w:val="%7."/>
      <w:lvlJc w:val="left"/>
      <w:pPr>
        <w:ind w:left="6948" w:hanging="360"/>
      </w:pPr>
    </w:lvl>
    <w:lvl w:ilvl="7" w:tplc="CF128C04" w:tentative="1">
      <w:start w:val="1"/>
      <w:numFmt w:val="lowerLetter"/>
      <w:lvlText w:val="%8."/>
      <w:lvlJc w:val="left"/>
      <w:pPr>
        <w:ind w:left="7668" w:hanging="360"/>
      </w:pPr>
    </w:lvl>
    <w:lvl w:ilvl="8" w:tplc="E40E6FE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225A1A0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37788880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410E3E7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CDC49024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2828F06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699013D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C8E0D47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814602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ED18370A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7DD01D9E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AB72A07C" w:tentative="1">
      <w:start w:val="1"/>
      <w:numFmt w:val="lowerLetter"/>
      <w:lvlText w:val="%2."/>
      <w:lvlJc w:val="left"/>
      <w:pPr>
        <w:ind w:left="2463" w:hanging="360"/>
      </w:pPr>
    </w:lvl>
    <w:lvl w:ilvl="2" w:tplc="4F389ED6" w:tentative="1">
      <w:start w:val="1"/>
      <w:numFmt w:val="lowerRoman"/>
      <w:lvlText w:val="%3."/>
      <w:lvlJc w:val="right"/>
      <w:pPr>
        <w:ind w:left="3183" w:hanging="180"/>
      </w:pPr>
    </w:lvl>
    <w:lvl w:ilvl="3" w:tplc="21865860" w:tentative="1">
      <w:start w:val="1"/>
      <w:numFmt w:val="decimal"/>
      <w:lvlText w:val="%4."/>
      <w:lvlJc w:val="left"/>
      <w:pPr>
        <w:ind w:left="3903" w:hanging="360"/>
      </w:pPr>
    </w:lvl>
    <w:lvl w:ilvl="4" w:tplc="EB42C168" w:tentative="1">
      <w:start w:val="1"/>
      <w:numFmt w:val="lowerLetter"/>
      <w:lvlText w:val="%5."/>
      <w:lvlJc w:val="left"/>
      <w:pPr>
        <w:ind w:left="4623" w:hanging="360"/>
      </w:pPr>
    </w:lvl>
    <w:lvl w:ilvl="5" w:tplc="2CB0DACC" w:tentative="1">
      <w:start w:val="1"/>
      <w:numFmt w:val="lowerRoman"/>
      <w:lvlText w:val="%6."/>
      <w:lvlJc w:val="right"/>
      <w:pPr>
        <w:ind w:left="5343" w:hanging="180"/>
      </w:pPr>
    </w:lvl>
    <w:lvl w:ilvl="6" w:tplc="4BBCFE2E" w:tentative="1">
      <w:start w:val="1"/>
      <w:numFmt w:val="decimal"/>
      <w:lvlText w:val="%7."/>
      <w:lvlJc w:val="left"/>
      <w:pPr>
        <w:ind w:left="6063" w:hanging="360"/>
      </w:pPr>
    </w:lvl>
    <w:lvl w:ilvl="7" w:tplc="D5049676" w:tentative="1">
      <w:start w:val="1"/>
      <w:numFmt w:val="lowerLetter"/>
      <w:lvlText w:val="%8."/>
      <w:lvlJc w:val="left"/>
      <w:pPr>
        <w:ind w:left="6783" w:hanging="360"/>
      </w:pPr>
    </w:lvl>
    <w:lvl w:ilvl="8" w:tplc="9BD01FF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969438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9580D49E" w:tentative="1">
      <w:start w:val="1"/>
      <w:numFmt w:val="lowerLetter"/>
      <w:lvlText w:val="%2."/>
      <w:lvlJc w:val="left"/>
      <w:pPr>
        <w:ind w:left="2463" w:hanging="360"/>
      </w:pPr>
    </w:lvl>
    <w:lvl w:ilvl="2" w:tplc="50B254F0" w:tentative="1">
      <w:start w:val="1"/>
      <w:numFmt w:val="lowerRoman"/>
      <w:lvlText w:val="%3."/>
      <w:lvlJc w:val="right"/>
      <w:pPr>
        <w:ind w:left="3183" w:hanging="180"/>
      </w:pPr>
    </w:lvl>
    <w:lvl w:ilvl="3" w:tplc="1160CD32" w:tentative="1">
      <w:start w:val="1"/>
      <w:numFmt w:val="decimal"/>
      <w:lvlText w:val="%4."/>
      <w:lvlJc w:val="left"/>
      <w:pPr>
        <w:ind w:left="3903" w:hanging="360"/>
      </w:pPr>
    </w:lvl>
    <w:lvl w:ilvl="4" w:tplc="A4DC29CE" w:tentative="1">
      <w:start w:val="1"/>
      <w:numFmt w:val="lowerLetter"/>
      <w:lvlText w:val="%5."/>
      <w:lvlJc w:val="left"/>
      <w:pPr>
        <w:ind w:left="4623" w:hanging="360"/>
      </w:pPr>
    </w:lvl>
    <w:lvl w:ilvl="5" w:tplc="29446C82" w:tentative="1">
      <w:start w:val="1"/>
      <w:numFmt w:val="lowerRoman"/>
      <w:lvlText w:val="%6."/>
      <w:lvlJc w:val="right"/>
      <w:pPr>
        <w:ind w:left="5343" w:hanging="180"/>
      </w:pPr>
    </w:lvl>
    <w:lvl w:ilvl="6" w:tplc="5A748EA4" w:tentative="1">
      <w:start w:val="1"/>
      <w:numFmt w:val="decimal"/>
      <w:lvlText w:val="%7."/>
      <w:lvlJc w:val="left"/>
      <w:pPr>
        <w:ind w:left="6063" w:hanging="360"/>
      </w:pPr>
    </w:lvl>
    <w:lvl w:ilvl="7" w:tplc="98F43728" w:tentative="1">
      <w:start w:val="1"/>
      <w:numFmt w:val="lowerLetter"/>
      <w:lvlText w:val="%8."/>
      <w:lvlJc w:val="left"/>
      <w:pPr>
        <w:ind w:left="6783" w:hanging="360"/>
      </w:pPr>
    </w:lvl>
    <w:lvl w:ilvl="8" w:tplc="8B76CE34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CFC0A8C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C19ABDC6" w:tentative="1">
      <w:start w:val="1"/>
      <w:numFmt w:val="lowerLetter"/>
      <w:lvlText w:val="%2."/>
      <w:lvlJc w:val="left"/>
      <w:pPr>
        <w:ind w:left="3348" w:hanging="360"/>
      </w:pPr>
    </w:lvl>
    <w:lvl w:ilvl="2" w:tplc="E31AFAB0" w:tentative="1">
      <w:start w:val="1"/>
      <w:numFmt w:val="lowerRoman"/>
      <w:lvlText w:val="%3."/>
      <w:lvlJc w:val="right"/>
      <w:pPr>
        <w:ind w:left="4068" w:hanging="180"/>
      </w:pPr>
    </w:lvl>
    <w:lvl w:ilvl="3" w:tplc="EE46B598" w:tentative="1">
      <w:start w:val="1"/>
      <w:numFmt w:val="decimal"/>
      <w:lvlText w:val="%4."/>
      <w:lvlJc w:val="left"/>
      <w:pPr>
        <w:ind w:left="4788" w:hanging="360"/>
      </w:pPr>
    </w:lvl>
    <w:lvl w:ilvl="4" w:tplc="3DBA801C" w:tentative="1">
      <w:start w:val="1"/>
      <w:numFmt w:val="lowerLetter"/>
      <w:lvlText w:val="%5."/>
      <w:lvlJc w:val="left"/>
      <w:pPr>
        <w:ind w:left="5508" w:hanging="360"/>
      </w:pPr>
    </w:lvl>
    <w:lvl w:ilvl="5" w:tplc="2A2EAEC6" w:tentative="1">
      <w:start w:val="1"/>
      <w:numFmt w:val="lowerRoman"/>
      <w:lvlText w:val="%6."/>
      <w:lvlJc w:val="right"/>
      <w:pPr>
        <w:ind w:left="6228" w:hanging="180"/>
      </w:pPr>
    </w:lvl>
    <w:lvl w:ilvl="6" w:tplc="79A88810" w:tentative="1">
      <w:start w:val="1"/>
      <w:numFmt w:val="decimal"/>
      <w:lvlText w:val="%7."/>
      <w:lvlJc w:val="left"/>
      <w:pPr>
        <w:ind w:left="6948" w:hanging="360"/>
      </w:pPr>
    </w:lvl>
    <w:lvl w:ilvl="7" w:tplc="6396E922" w:tentative="1">
      <w:start w:val="1"/>
      <w:numFmt w:val="lowerLetter"/>
      <w:lvlText w:val="%8."/>
      <w:lvlJc w:val="left"/>
      <w:pPr>
        <w:ind w:left="7668" w:hanging="360"/>
      </w:pPr>
    </w:lvl>
    <w:lvl w:ilvl="8" w:tplc="47D4E9C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3E"/>
    <w:rsid w:val="000B273E"/>
    <w:rsid w:val="0013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A80FB565-4B5C-4E7E-B827-5FF94BF2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8AFF96-01FA-414A-9015-E303626A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Antosiewicz Barbara</cp:lastModifiedBy>
  <cp:revision>2</cp:revision>
  <dcterms:created xsi:type="dcterms:W3CDTF">2020-08-04T12:01:00Z</dcterms:created>
  <dcterms:modified xsi:type="dcterms:W3CDTF">2020-08-04T12:01:00Z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