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7C" w:rsidRPr="00562030" w:rsidRDefault="0010658C" w:rsidP="00562030">
      <w:pPr>
        <w:jc w:val="center"/>
        <w:rPr>
          <w:b/>
        </w:rPr>
      </w:pPr>
      <w:r w:rsidRPr="00562030">
        <w:rPr>
          <w:b/>
        </w:rPr>
        <w:t>FORMULARZ NABYCIA PAKETU EDUKACYJNEGO</w:t>
      </w:r>
      <w:r w:rsidR="0010294C">
        <w:rPr>
          <w:b/>
        </w:rPr>
        <w:br/>
        <w:t xml:space="preserve">„ZMIANY W POSTĘPOWANIU O UDZIELENIE ZAMÓWIEŃ PUBLICZNYCH </w:t>
      </w:r>
      <w:r w:rsidR="0010294C">
        <w:rPr>
          <w:b/>
        </w:rPr>
        <w:br/>
        <w:t>PO NOWELIZACJI W 2016 R.”</w:t>
      </w:r>
    </w:p>
    <w:p w:rsidR="0010658C" w:rsidRPr="00562030" w:rsidRDefault="0010658C" w:rsidP="0010658C">
      <w:pPr>
        <w:pStyle w:val="Akapitzlist"/>
        <w:numPr>
          <w:ilvl w:val="0"/>
          <w:numId w:val="1"/>
        </w:numPr>
      </w:pPr>
      <w:r w:rsidRPr="00562030">
        <w:t>Webinaria</w:t>
      </w:r>
    </w:p>
    <w:p w:rsidR="0010658C" w:rsidRPr="00562030" w:rsidRDefault="0010658C" w:rsidP="0010658C">
      <w:pPr>
        <w:pStyle w:val="Akapitzlist"/>
        <w:numPr>
          <w:ilvl w:val="0"/>
          <w:numId w:val="1"/>
        </w:numPr>
      </w:pPr>
      <w:r w:rsidRPr="00562030">
        <w:t>Forum dyskusyjne – konwersatorium</w:t>
      </w:r>
    </w:p>
    <w:p w:rsidR="00857AEC" w:rsidRPr="00562030" w:rsidRDefault="0010658C" w:rsidP="00857AEC">
      <w:pPr>
        <w:pStyle w:val="Akapitzlist"/>
        <w:numPr>
          <w:ilvl w:val="0"/>
          <w:numId w:val="1"/>
        </w:numPr>
      </w:pPr>
      <w:r w:rsidRPr="00562030">
        <w:t>Zapewnienie wielokrotnego odtwarzania nagrań webinariów oraz dostępu do materiałów dydaktycznych</w:t>
      </w:r>
    </w:p>
    <w:p w:rsidR="0010658C" w:rsidRPr="00562030" w:rsidRDefault="00857AEC" w:rsidP="0096088B">
      <w:pPr>
        <w:jc w:val="center"/>
        <w:rPr>
          <w:b/>
        </w:rPr>
      </w:pPr>
      <w:r>
        <w:rPr>
          <w:b/>
        </w:rPr>
        <w:t>Więcej informacji na platformie ipes.pl</w:t>
      </w:r>
      <w:r w:rsidR="0096088B">
        <w:rPr>
          <w:b/>
        </w:rPr>
        <w:br/>
      </w:r>
      <w:r w:rsidR="0010658C" w:rsidRPr="00562030">
        <w:rPr>
          <w:b/>
        </w:rPr>
        <w:t>Termin realizacji</w:t>
      </w:r>
      <w:r w:rsidR="00901E7F">
        <w:rPr>
          <w:b/>
        </w:rPr>
        <w:t xml:space="preserve"> pakietu edukacyjnego od października</w:t>
      </w:r>
      <w:r w:rsidR="0010658C" w:rsidRPr="00562030">
        <w:rPr>
          <w:b/>
        </w:rPr>
        <w:t xml:space="preserve"> 2016</w:t>
      </w:r>
    </w:p>
    <w:p w:rsidR="0010658C" w:rsidRDefault="000174ED" w:rsidP="0010658C">
      <w:pPr>
        <w:pStyle w:val="Akapitzlist"/>
        <w:numPr>
          <w:ilvl w:val="0"/>
          <w:numId w:val="4"/>
        </w:numPr>
      </w:pPr>
      <w:r>
        <w:t>Klient: p</w:t>
      </w:r>
      <w:r w:rsidR="0010658C">
        <w:t xml:space="preserve">ełna nazwa i adres </w:t>
      </w:r>
      <w:r>
        <w:t xml:space="preserve">jednostki </w:t>
      </w:r>
      <w:r w:rsidR="00454B90">
        <w:t>sektora finansów publicznych</w:t>
      </w:r>
      <w:r w:rsidR="0010658C">
        <w:t xml:space="preserve"> / przedsiębiorstwa / osoby </w:t>
      </w:r>
      <w:r w:rsidR="00454B90">
        <w:t>fizycznej</w:t>
      </w:r>
    </w:p>
    <w:p w:rsidR="0010658C" w:rsidRDefault="00445EF6" w:rsidP="0010658C">
      <w:r>
        <w:t>…………………………………………………………………………………………………………………………………………………………….</w:t>
      </w:r>
    </w:p>
    <w:p w:rsidR="0010658C" w:rsidRDefault="0010658C" w:rsidP="0010658C">
      <w:r>
        <w:t>NIP</w:t>
      </w:r>
      <w:r w:rsidR="00445EF6">
        <w:t>: ………………………………</w:t>
      </w:r>
      <w:r w:rsidR="0096088B">
        <w:t>Adres mailowy:</w:t>
      </w:r>
      <w:r w:rsidR="00445EF6">
        <w:t>……………………………………</w:t>
      </w:r>
      <w:r w:rsidR="0096088B">
        <w:t>…….</w:t>
      </w:r>
      <w:r w:rsidR="00445EF6">
        <w:t>………</w:t>
      </w:r>
      <w:r w:rsidR="0096088B">
        <w:t>Tel.:……………………………………</w:t>
      </w:r>
    </w:p>
    <w:p w:rsidR="0010658C" w:rsidRDefault="00454B90" w:rsidP="0010658C">
      <w:pPr>
        <w:pStyle w:val="Akapitzlist"/>
        <w:numPr>
          <w:ilvl w:val="0"/>
          <w:numId w:val="4"/>
        </w:numPr>
      </w:pPr>
      <w:r>
        <w:t>Uczestnicy: i</w:t>
      </w:r>
      <w:r w:rsidR="0010658C">
        <w:t>miona i nazwiska osób zgłaszanych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  <w:gridCol w:w="1511"/>
      </w:tblGrid>
      <w:tr w:rsidR="0096088B" w:rsidTr="0096088B">
        <w:tc>
          <w:tcPr>
            <w:tcW w:w="1510" w:type="dxa"/>
          </w:tcPr>
          <w:p w:rsidR="0096088B" w:rsidRDefault="0096088B" w:rsidP="0066597F">
            <w:r>
              <w:t>Lp.</w:t>
            </w:r>
          </w:p>
        </w:tc>
        <w:tc>
          <w:tcPr>
            <w:tcW w:w="1510" w:type="dxa"/>
          </w:tcPr>
          <w:p w:rsidR="0096088B" w:rsidRDefault="0096088B" w:rsidP="0066597F">
            <w:r>
              <w:t>Imię</w:t>
            </w:r>
          </w:p>
        </w:tc>
        <w:tc>
          <w:tcPr>
            <w:tcW w:w="1510" w:type="dxa"/>
          </w:tcPr>
          <w:p w:rsidR="0096088B" w:rsidRDefault="0096088B" w:rsidP="0066597F">
            <w:r>
              <w:t>Nazwisko</w:t>
            </w:r>
          </w:p>
        </w:tc>
        <w:tc>
          <w:tcPr>
            <w:tcW w:w="1511" w:type="dxa"/>
          </w:tcPr>
          <w:p w:rsidR="0096088B" w:rsidRDefault="0096088B" w:rsidP="0066597F">
            <w:r>
              <w:t>Stanowisko</w:t>
            </w:r>
          </w:p>
        </w:tc>
        <w:tc>
          <w:tcPr>
            <w:tcW w:w="1511" w:type="dxa"/>
          </w:tcPr>
          <w:p w:rsidR="0096088B" w:rsidRDefault="0096088B" w:rsidP="0066597F">
            <w:r>
              <w:t>Email</w:t>
            </w:r>
          </w:p>
        </w:tc>
        <w:tc>
          <w:tcPr>
            <w:tcW w:w="1511" w:type="dxa"/>
          </w:tcPr>
          <w:p w:rsidR="0096088B" w:rsidRDefault="0096088B" w:rsidP="0066597F">
            <w:r>
              <w:t>Telefon</w:t>
            </w:r>
          </w:p>
        </w:tc>
      </w:tr>
      <w:tr w:rsidR="0096088B" w:rsidTr="004F1C43">
        <w:tc>
          <w:tcPr>
            <w:tcW w:w="1510" w:type="dxa"/>
            <w:vAlign w:val="center"/>
          </w:tcPr>
          <w:p w:rsidR="0096088B" w:rsidRDefault="0096088B" w:rsidP="004F1C43">
            <w:r>
              <w:t>1.</w:t>
            </w:r>
          </w:p>
        </w:tc>
        <w:tc>
          <w:tcPr>
            <w:tcW w:w="1510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0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</w:tr>
      <w:tr w:rsidR="0096088B" w:rsidTr="004F1C43">
        <w:tc>
          <w:tcPr>
            <w:tcW w:w="1510" w:type="dxa"/>
            <w:vAlign w:val="center"/>
          </w:tcPr>
          <w:p w:rsidR="0096088B" w:rsidRDefault="0096088B" w:rsidP="004F1C43">
            <w:r>
              <w:t>2.</w:t>
            </w:r>
          </w:p>
        </w:tc>
        <w:tc>
          <w:tcPr>
            <w:tcW w:w="1510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0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96088B" w:rsidRPr="004F1C43" w:rsidRDefault="0096088B" w:rsidP="0066597F">
            <w:pPr>
              <w:rPr>
                <w:sz w:val="32"/>
                <w:szCs w:val="32"/>
              </w:rPr>
            </w:pPr>
          </w:p>
        </w:tc>
      </w:tr>
    </w:tbl>
    <w:p w:rsidR="0010658C" w:rsidRDefault="009B66B4" w:rsidP="009B66B4">
      <w:r>
        <w:br/>
      </w:r>
      <w:r w:rsidR="0096088B" w:rsidRPr="0096088B">
        <w:t xml:space="preserve">Cena szkolenia wynosi </w:t>
      </w:r>
      <w:r w:rsidR="0096088B" w:rsidRPr="009B66B4">
        <w:rPr>
          <w:b/>
        </w:rPr>
        <w:t>480 PLN</w:t>
      </w:r>
      <w:r w:rsidR="0096088B" w:rsidRPr="0096088B">
        <w:t xml:space="preserve"> </w:t>
      </w:r>
      <w:r>
        <w:t>za każdego U</w:t>
      </w:r>
      <w:r w:rsidR="0096088B">
        <w:t>czestnika</w:t>
      </w:r>
      <w:r w:rsidR="00DC6BD1">
        <w:t xml:space="preserve"> oraz należny podatek VAT. Pomniejszona o:</w:t>
      </w:r>
      <w:r w:rsidR="00DC6BD1">
        <w:br/>
      </w:r>
      <w:r w:rsidR="00901E7F">
        <w:rPr>
          <w:b/>
        </w:rPr>
        <w:t>25%</w:t>
      </w:r>
      <w:r w:rsidR="00DC6BD1">
        <w:rPr>
          <w:b/>
        </w:rPr>
        <w:t xml:space="preserve"> rabat przysługujący</w:t>
      </w:r>
      <w:r w:rsidR="002E2623">
        <w:t xml:space="preserve"> </w:t>
      </w:r>
      <w:r w:rsidR="002E2623">
        <w:rPr>
          <w:b/>
        </w:rPr>
        <w:t>Członkom ZGW RP i Uczestnikom rekomendowanym przez Związek</w:t>
      </w:r>
      <w:r w:rsidR="00901E7F">
        <w:rPr>
          <w:b/>
        </w:rPr>
        <w:t>, tj.</w:t>
      </w:r>
      <w:r w:rsidR="00901E7F">
        <w:rPr>
          <w:b/>
        </w:rPr>
        <w:br/>
        <w:t>360 PLN netto.</w:t>
      </w:r>
      <w:r w:rsidR="002E2623">
        <w:rPr>
          <w:b/>
        </w:rPr>
        <w:t xml:space="preserve"> </w:t>
      </w:r>
      <w:r w:rsidR="0096088B">
        <w:br/>
      </w:r>
      <w:r w:rsidR="0096088B" w:rsidRPr="0096088B">
        <w:t xml:space="preserve">Płatności należy dokonać na konto 20 1240 6263 1111 0010 5287 2144 </w:t>
      </w:r>
      <w:r w:rsidR="0096088B">
        <w:br/>
      </w:r>
      <w:r w:rsidR="0096088B" w:rsidRPr="0096088B">
        <w:t xml:space="preserve">Adresat przelewu: Twigger Trade Sp. z o.o., 00-769 Warszawa, Węgrzyna 21 </w:t>
      </w:r>
      <w:r w:rsidR="0096088B">
        <w:br/>
      </w:r>
      <w:r w:rsidR="0096088B" w:rsidRPr="0096088B">
        <w:t>Tytułem: Opłata za Pakiet Edukacyjny</w:t>
      </w:r>
      <w:r w:rsidR="0028506E">
        <w:t>”</w:t>
      </w:r>
      <w:r w:rsidR="0096088B" w:rsidRPr="0096088B">
        <w:t xml:space="preserve"> ZMIANY W POS</w:t>
      </w:r>
      <w:r>
        <w:t xml:space="preserve">TĘPOWANIU O UDZIELENIE ZAMÓWIEŃ </w:t>
      </w:r>
      <w:r w:rsidR="0096088B" w:rsidRPr="0096088B">
        <w:t>PUBLICZNYCH PO NOWELIZACJI W 2016 R</w:t>
      </w:r>
      <w:r w:rsidR="0028506E">
        <w:t xml:space="preserve">OKU” </w:t>
      </w:r>
      <w:r w:rsidR="0096088B" w:rsidRPr="0096088B">
        <w:t>.</w:t>
      </w:r>
      <w:r w:rsidR="0010658C">
        <w:t>Zapoznaliśmy się</w:t>
      </w:r>
      <w:r w:rsidR="00454B90">
        <w:t xml:space="preserve"> z Ofertą „Pakietu edukacyjnego” </w:t>
      </w:r>
      <w:r w:rsidR="0010658C">
        <w:t xml:space="preserve">i </w:t>
      </w:r>
      <w:r w:rsidR="00454B90">
        <w:t xml:space="preserve">REGULAMINEM SZKOLEŃ WEBINARYJNYCH organizowanych przez Twigger Trade Sp. z o.o. w Warszawie na platformie IPES.PL oraz </w:t>
      </w:r>
      <w:r w:rsidR="0010658C">
        <w:t xml:space="preserve">akceptujemy </w:t>
      </w:r>
      <w:r w:rsidR="00454B90">
        <w:t>ich postanowienia.</w:t>
      </w:r>
    </w:p>
    <w:p w:rsidR="0010658C" w:rsidRDefault="0010658C" w:rsidP="0096088B">
      <w:r>
        <w:t>Posiadamy</w:t>
      </w:r>
      <w:r w:rsidR="0096088B">
        <w:t xml:space="preserve"> sprzęt spełniający</w:t>
      </w:r>
      <w:r>
        <w:t xml:space="preserve"> </w:t>
      </w:r>
      <w:r w:rsidR="0096088B">
        <w:t>Warunki T</w:t>
      </w:r>
      <w:r w:rsidR="00454B90">
        <w:t>echniczne</w:t>
      </w:r>
      <w:r>
        <w:t xml:space="preserve"> zawarte w regulaminie.</w:t>
      </w:r>
    </w:p>
    <w:p w:rsidR="0010658C" w:rsidRDefault="0010658C" w:rsidP="0096088B">
      <w:r>
        <w:t xml:space="preserve">Wyrażamy zgodę na przetwarzanie naszych danych osobowych przez Twigger Trade Spółka z o.o. w celu </w:t>
      </w:r>
      <w:r w:rsidR="00445EF6">
        <w:t>zorganizowania</w:t>
      </w:r>
      <w:r>
        <w:t xml:space="preserve"> i prowadzenia spotkania on-line, zgodnie z ustawą z dnia 9 </w:t>
      </w:r>
      <w:r w:rsidR="00445EF6">
        <w:t>sierpnia</w:t>
      </w:r>
      <w:r>
        <w:t xml:space="preserve"> 1997 roku o ochronie danych osobowych (Dz. U. Nr 133, poz. 883).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406"/>
      </w:tblGrid>
      <w:tr w:rsidR="00445EF6" w:rsidTr="00445EF6">
        <w:tc>
          <w:tcPr>
            <w:tcW w:w="5305" w:type="dxa"/>
          </w:tcPr>
          <w:p w:rsidR="00445EF6" w:rsidRDefault="00445EF6" w:rsidP="0010658C"/>
        </w:tc>
        <w:tc>
          <w:tcPr>
            <w:tcW w:w="3397" w:type="dxa"/>
          </w:tcPr>
          <w:p w:rsidR="00445EF6" w:rsidRDefault="00445EF6" w:rsidP="00445EF6">
            <w:pPr>
              <w:jc w:val="center"/>
            </w:pPr>
            <w:r>
              <w:t>Podpis zgłaszającego</w:t>
            </w:r>
          </w:p>
          <w:p w:rsidR="00445EF6" w:rsidRDefault="00445EF6" w:rsidP="00445EF6">
            <w:pPr>
              <w:jc w:val="center"/>
            </w:pPr>
          </w:p>
          <w:p w:rsidR="00445EF6" w:rsidRDefault="00445EF6" w:rsidP="0010658C">
            <w:r>
              <w:t>………………………………………………………</w:t>
            </w:r>
          </w:p>
        </w:tc>
      </w:tr>
    </w:tbl>
    <w:p w:rsidR="00072480" w:rsidRPr="0066597F" w:rsidRDefault="00445EF6" w:rsidP="00072480">
      <w:pPr>
        <w:rPr>
          <w:b/>
        </w:rPr>
        <w:sectPr w:rsidR="00072480" w:rsidRPr="0066597F" w:rsidSect="0010294C">
          <w:headerReference w:type="default" r:id="rId8"/>
          <w:footerReference w:type="default" r:id="rId9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66597F">
        <w:rPr>
          <w:b/>
        </w:rPr>
        <w:t>Wypełnione zgłoszenie uczestnictwa prosimy wysyłać mailem na adres</w:t>
      </w:r>
      <w:r w:rsidR="0066597F" w:rsidRPr="0066597F">
        <w:rPr>
          <w:b/>
        </w:rPr>
        <w:t xml:space="preserve"> mailowy </w:t>
      </w:r>
      <w:hyperlink r:id="rId10" w:history="1">
        <w:r w:rsidR="00DC6BD1" w:rsidRPr="009B32EB">
          <w:rPr>
            <w:rStyle w:val="Hipercze"/>
            <w:b/>
          </w:rPr>
          <w:t>ipes@twigger.pl</w:t>
        </w:r>
      </w:hyperlink>
      <w:r w:rsidR="00DC6BD1">
        <w:rPr>
          <w:b/>
        </w:rPr>
        <w:br/>
        <w:t xml:space="preserve">lub faxem na </w:t>
      </w:r>
      <w:r w:rsidR="00CC4313">
        <w:rPr>
          <w:b/>
        </w:rPr>
        <w:t>numer (22) 840 72 27</w:t>
      </w:r>
      <w:bookmarkStart w:id="0" w:name="_GoBack"/>
      <w:bookmarkEnd w:id="0"/>
      <w:r w:rsidR="00CC4313">
        <w:rPr>
          <w:b/>
        </w:rPr>
        <w:t xml:space="preserve">  </w:t>
      </w:r>
    </w:p>
    <w:p w:rsidR="00382B70" w:rsidRPr="00382B70" w:rsidRDefault="00382B70" w:rsidP="00382B70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</w:rPr>
      </w:pPr>
      <w:r w:rsidRPr="00382B70">
        <w:rPr>
          <w:rFonts w:eastAsia="Times New Roman" w:cs="Times New Roman"/>
          <w:b/>
          <w:bCs/>
          <w:i/>
        </w:rPr>
        <w:lastRenderedPageBreak/>
        <w:t>„Zmiany w postępowaniu o udzielanie zamówień publicznych po nowelizacji w 2016 r.”</w:t>
      </w:r>
      <w:r>
        <w:rPr>
          <w:rFonts w:eastAsia="Times New Roman" w:cs="Times New Roman"/>
          <w:b/>
        </w:rPr>
        <w:t xml:space="preserve"> </w:t>
      </w:r>
    </w:p>
    <w:p w:rsidR="00382B70" w:rsidRPr="00382B70" w:rsidRDefault="00382B70" w:rsidP="00382B70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Szkolenie skierowane jest do:</w:t>
      </w:r>
    </w:p>
    <w:p w:rsidR="00382B70" w:rsidRPr="00382B70" w:rsidRDefault="00382B70" w:rsidP="00382B7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Osób wykonujących, kontrolujących i nadzorujących postępowania o zamówienia publiczne, a także ubiegających się o ich uzyskanie wykonawców.</w:t>
      </w:r>
    </w:p>
    <w:p w:rsidR="00382B70" w:rsidRPr="00382B70" w:rsidRDefault="00382B70" w:rsidP="00D67DFC">
      <w:pPr>
        <w:overflowPunct w:val="0"/>
        <w:autoSpaceDE w:val="0"/>
        <w:autoSpaceDN w:val="0"/>
        <w:adjustRightInd w:val="0"/>
        <w:ind w:firstLine="284"/>
        <w:textAlignment w:val="baseline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Cel szkolenia:</w:t>
      </w:r>
    </w:p>
    <w:p w:rsidR="00382B70" w:rsidRPr="00382B70" w:rsidRDefault="00382B70" w:rsidP="003943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przedstawienie istotnych dla udzielania zamówień publicznych elementów procesu udzielania zamówienia;</w:t>
      </w:r>
    </w:p>
    <w:p w:rsidR="00382B70" w:rsidRPr="00382B70" w:rsidRDefault="00382B70" w:rsidP="003943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poznanie wybranych aspektów stosowania zasad udzielania zamówień z zastosowaniem konkurencyjności, przejrzystości i równego traktowania podmiotów;</w:t>
      </w:r>
    </w:p>
    <w:p w:rsidR="00382B70" w:rsidRPr="00382B70" w:rsidRDefault="00382B70" w:rsidP="003943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zapoznanie się zagrożeniami pojawiającymi się w postępowaniu po nowelizacji przepisów.;</w:t>
      </w:r>
    </w:p>
    <w:p w:rsidR="00382B70" w:rsidRDefault="00382B70" w:rsidP="003943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nabycie wiedzy o zasadach przygotowania i prowadzenia postępowania oraz uczestnictwa w postępowaniach o zamówienia publiczne</w:t>
      </w:r>
    </w:p>
    <w:p w:rsidR="00394343" w:rsidRPr="00394343" w:rsidRDefault="00394343" w:rsidP="0039434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bCs/>
          <w:lang w:eastAsia="ar-SA"/>
        </w:rPr>
      </w:pPr>
    </w:p>
    <w:p w:rsidR="00394343" w:rsidRDefault="00382B70" w:rsidP="00394343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b/>
          <w:bCs/>
          <w:lang w:eastAsia="ar-SA"/>
        </w:rPr>
      </w:pPr>
      <w:r w:rsidRPr="00382B70">
        <w:rPr>
          <w:rFonts w:eastAsia="Times New Roman" w:cs="Times New Roman"/>
          <w:b/>
          <w:bCs/>
          <w:lang w:eastAsia="ar-SA"/>
        </w:rPr>
        <w:t xml:space="preserve">Korzyści z uczestnictwa: </w:t>
      </w:r>
    </w:p>
    <w:p w:rsidR="00394343" w:rsidRPr="00394343" w:rsidRDefault="00394343" w:rsidP="00394343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b/>
          <w:bCs/>
          <w:lang w:eastAsia="ar-SA"/>
        </w:rPr>
      </w:pPr>
    </w:p>
    <w:p w:rsidR="00382B70" w:rsidRPr="00382B70" w:rsidRDefault="00382B70" w:rsidP="003943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zdobycie niezbędnej, nowej wiedzy potrzebnej przy udzielaniu zamówień i uczestniczeniu w postępowaniach,</w:t>
      </w:r>
    </w:p>
    <w:p w:rsidR="00382B70" w:rsidRPr="00382B70" w:rsidRDefault="00382B70" w:rsidP="003943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uzyskanie informacji o nowych rozwiązaniach w zakresie zamówień publicznych,</w:t>
      </w:r>
    </w:p>
    <w:p w:rsidR="000E6D67" w:rsidRDefault="00382B70" w:rsidP="003943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uzyskanie dostępu do konwersatorium/forum dyskusyjnego przez okres co najmniej 1 miesiąca po Webinarium poprzez przekazany Uczestnikowi do niego kod dostępu,</w:t>
      </w:r>
    </w:p>
    <w:p w:rsidR="000E6D67" w:rsidRDefault="00382B70" w:rsidP="003943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0E6D67">
        <w:rPr>
          <w:rFonts w:eastAsia="Times New Roman" w:cs="Times New Roman"/>
          <w:bCs/>
          <w:lang w:eastAsia="ar-SA"/>
        </w:rPr>
        <w:t xml:space="preserve">uzyskanie dostępu do konwersatorium/forum dyskusyjnego, możliwości odtwarzania nagrania ze wszystkich webinariów objętych  programem szkolenia w dowolnym dla Uczestnika momencie, możliwość zadawania pytań i uzyskiwania odpowiedzi związanych z zaprezentowanym materiałem, linków do aktów prawnych oraz dostępnych dla Uczestnika momencie przez okres co najmniej 1 miesiąca po Webinarium </w:t>
      </w:r>
    </w:p>
    <w:p w:rsidR="000E6D67" w:rsidRDefault="00382B70" w:rsidP="003943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0E6D67">
        <w:rPr>
          <w:rFonts w:eastAsia="Times New Roman" w:cs="Times New Roman"/>
          <w:bCs/>
          <w:lang w:eastAsia="ar-SA"/>
        </w:rPr>
        <w:t>Konwersatorium/forum dyskusyjne będzie moderowane przez wykładowcę - Mariusza Kuźmę;</w:t>
      </w:r>
    </w:p>
    <w:p w:rsidR="000E6D67" w:rsidRDefault="00382B70" w:rsidP="003943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0E6D67">
        <w:rPr>
          <w:rFonts w:eastAsia="Times New Roman" w:cs="Times New Roman"/>
          <w:bCs/>
          <w:lang w:eastAsia="ar-SA"/>
        </w:rPr>
        <w:t>uczestnictwo w Webinarium bez konieczności zaburzania rymu pracy pracownika, ponoszenia kosztów wyjazdów oraz diet</w:t>
      </w:r>
    </w:p>
    <w:p w:rsidR="00382B70" w:rsidRPr="00394343" w:rsidRDefault="00382B70" w:rsidP="00382B7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0E6D67">
        <w:rPr>
          <w:rFonts w:eastAsia="Times New Roman" w:cs="Times New Roman"/>
          <w:bCs/>
          <w:lang w:eastAsia="ar-SA"/>
        </w:rPr>
        <w:t>szkolenie obejmuje  8 godzin wykładowych i jest podzielone na 2 sesje webinaryjne w ciągu 2 dni, co umożliwia w każdym dniu szkolenia odbycie webinarium oraz normalne wykonywanie obowiązków pracowniczych.</w:t>
      </w:r>
    </w:p>
    <w:p w:rsidR="00382B70" w:rsidRPr="00382B70" w:rsidRDefault="00382B70" w:rsidP="00382B7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bCs/>
          <w:lang w:eastAsia="ar-SA"/>
        </w:rPr>
      </w:pPr>
      <w:r w:rsidRPr="00382B70">
        <w:rPr>
          <w:rFonts w:eastAsia="Times New Roman" w:cs="Times New Roman"/>
          <w:b/>
          <w:bCs/>
          <w:lang w:eastAsia="ar-SA"/>
        </w:rPr>
        <w:t>Uczestnik nauczy się</w:t>
      </w:r>
      <w:r>
        <w:rPr>
          <w:rFonts w:eastAsia="Times New Roman" w:cs="Times New Roman"/>
          <w:b/>
          <w:bCs/>
          <w:lang w:eastAsia="ar-SA"/>
        </w:rPr>
        <w:t>:</w:t>
      </w:r>
    </w:p>
    <w:p w:rsidR="00B65347" w:rsidRPr="00382B70" w:rsidRDefault="00382B70" w:rsidP="00382B7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lang w:eastAsia="ar-SA"/>
        </w:rPr>
      </w:pPr>
      <w:r w:rsidRPr="00382B70">
        <w:rPr>
          <w:rFonts w:eastAsia="Times New Roman" w:cs="Times New Roman"/>
          <w:bCs/>
          <w:lang w:eastAsia="ar-SA"/>
        </w:rPr>
        <w:t>Oceniać prawidłowość przygotowania i prowadzenia postępowania o udzielnie zamówienia publicznego w świetle obowiązujących w prawie polskimi i europejskim zasad. Unikać błędów proceduralnych, a także błędów przy przygotowywaniu ofert. Identyfikować ich przyczyny; postrzegać systemowo zagadnienia związane z konkurencyjnym i przejrzystym udzielaniem zamówień publicznych oraz ist</w:t>
      </w:r>
      <w:r>
        <w:rPr>
          <w:rFonts w:eastAsia="Times New Roman" w:cs="Times New Roman"/>
          <w:bCs/>
          <w:lang w:eastAsia="ar-SA"/>
        </w:rPr>
        <w:t xml:space="preserve">otę zasad udzielania zamówień. </w:t>
      </w:r>
    </w:p>
    <w:sectPr w:rsidR="00B65347" w:rsidRPr="00382B70" w:rsidSect="00382B70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19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EE" w:rsidRDefault="005019EE" w:rsidP="00484309">
      <w:pPr>
        <w:spacing w:after="0" w:line="240" w:lineRule="auto"/>
      </w:pPr>
      <w:r>
        <w:separator/>
      </w:r>
    </w:p>
  </w:endnote>
  <w:endnote w:type="continuationSeparator" w:id="0">
    <w:p w:rsidR="005019EE" w:rsidRDefault="005019EE" w:rsidP="0048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2"/>
    </w:tblGrid>
    <w:tr w:rsidR="00394343" w:rsidTr="004F1C43">
      <w:tc>
        <w:tcPr>
          <w:tcW w:w="4531" w:type="dxa"/>
          <w:vAlign w:val="center"/>
        </w:tcPr>
        <w:p w:rsidR="00394343" w:rsidRDefault="00394343" w:rsidP="004F1C43">
          <w:pPr>
            <w:pStyle w:val="Stopka"/>
            <w:jc w:val="right"/>
            <w:rPr>
              <w:lang w:val="en-US"/>
            </w:rPr>
          </w:pPr>
          <w:r w:rsidRPr="0096088B">
            <w:rPr>
              <w:noProof/>
              <w:lang w:eastAsia="pl-PL"/>
            </w:rPr>
            <w:drawing>
              <wp:inline distT="0" distB="0" distL="0" distR="0">
                <wp:extent cx="784860" cy="267434"/>
                <wp:effectExtent l="0" t="0" r="0" b="0"/>
                <wp:docPr id="615" name="Obraz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90" cy="276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2" w:type="dxa"/>
          <w:vAlign w:val="bottom"/>
        </w:tcPr>
        <w:p w:rsidR="00394343" w:rsidRPr="004F1C43" w:rsidRDefault="00394343" w:rsidP="004F1C43">
          <w:pPr>
            <w:pStyle w:val="Stopka"/>
            <w:rPr>
              <w:b/>
              <w:lang w:val="en-US"/>
            </w:rPr>
          </w:pPr>
          <w:r w:rsidRPr="004F1C43">
            <w:rPr>
              <w:b/>
              <w:lang w:val="en-US"/>
            </w:rPr>
            <w:t xml:space="preserve">–  </w:t>
          </w:r>
          <w:r w:rsidRPr="004F1C43">
            <w:rPr>
              <w:b/>
            </w:rPr>
            <w:t>Koordynator</w:t>
          </w:r>
          <w:r w:rsidRPr="004F1C43">
            <w:rPr>
              <w:b/>
              <w:lang w:val="en-US"/>
            </w:rPr>
            <w:t xml:space="preserve"> EAS / IPES</w:t>
          </w:r>
        </w:p>
      </w:tc>
    </w:tr>
  </w:tbl>
  <w:p w:rsidR="00394343" w:rsidRPr="0066597F" w:rsidRDefault="00394343" w:rsidP="00857AEC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43" w:rsidRPr="00394343" w:rsidRDefault="00394343" w:rsidP="00394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EE" w:rsidRDefault="005019EE" w:rsidP="00484309">
      <w:pPr>
        <w:spacing w:after="0" w:line="240" w:lineRule="auto"/>
      </w:pPr>
      <w:r>
        <w:separator/>
      </w:r>
    </w:p>
  </w:footnote>
  <w:footnote w:type="continuationSeparator" w:id="0">
    <w:p w:rsidR="005019EE" w:rsidRDefault="005019EE" w:rsidP="0048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3"/>
      <w:gridCol w:w="5110"/>
    </w:tblGrid>
    <w:tr w:rsidR="00394343" w:rsidTr="00484309">
      <w:tc>
        <w:tcPr>
          <w:tcW w:w="4606" w:type="dxa"/>
        </w:tcPr>
        <w:p w:rsidR="00394343" w:rsidRDefault="00AA1DA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-49530</wp:posOffset>
                </wp:positionV>
                <wp:extent cx="1509377" cy="649605"/>
                <wp:effectExtent l="0" t="0" r="0" b="0"/>
                <wp:wrapNone/>
                <wp:docPr id="612" name="Obraz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77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-125095</wp:posOffset>
                </wp:positionV>
                <wp:extent cx="791845" cy="791845"/>
                <wp:effectExtent l="0" t="0" r="8255" b="8255"/>
                <wp:wrapNone/>
                <wp:docPr id="83" name="Obraz 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" name="Obraz 8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6" w:type="dxa"/>
        </w:tcPr>
        <w:p w:rsidR="00394343" w:rsidRDefault="00394343" w:rsidP="00484309">
          <w:pPr>
            <w:pStyle w:val="Nagwek"/>
          </w:pPr>
          <w:r w:rsidRPr="00DA097C">
            <w:rPr>
              <w:noProof/>
              <w:lang w:eastAsia="pl-PL"/>
            </w:rPr>
            <w:drawing>
              <wp:inline distT="0" distB="0" distL="0" distR="0">
                <wp:extent cx="3088640" cy="649605"/>
                <wp:effectExtent l="19050" t="0" r="0" b="0"/>
                <wp:docPr id="613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864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4343" w:rsidRDefault="003943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43" w:rsidRPr="00382B70" w:rsidRDefault="00394343" w:rsidP="00382B70">
    <w:pPr>
      <w:spacing w:line="240" w:lineRule="auto"/>
      <w:jc w:val="center"/>
      <w:rPr>
        <w:color w:val="666699"/>
        <w:sz w:val="32"/>
        <w:szCs w:val="32"/>
      </w:rPr>
    </w:pPr>
    <w:r>
      <w:rPr>
        <w:noProof/>
        <w:sz w:val="32"/>
        <w:szCs w:val="32"/>
        <w:lang w:eastAsia="pl-PL"/>
      </w:rPr>
      <w:drawing>
        <wp:anchor distT="0" distB="0" distL="0" distR="0" simplePos="0" relativeHeight="251659264" behindDoc="0" locked="0" layoutInCell="1" allowOverlap="1" wp14:anchorId="764A2889" wp14:editId="1601FF31">
          <wp:simplePos x="0" y="0"/>
          <wp:positionH relativeFrom="column">
            <wp:posOffset>2264599</wp:posOffset>
          </wp:positionH>
          <wp:positionV relativeFrom="paragraph">
            <wp:posOffset>-68501</wp:posOffset>
          </wp:positionV>
          <wp:extent cx="1702800" cy="532800"/>
          <wp:effectExtent l="0" t="0" r="0" b="635"/>
          <wp:wrapTopAndBottom/>
          <wp:docPr id="553" name="Obraz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00" cy="532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B70">
      <w:rPr>
        <w:b/>
        <w:bCs/>
        <w:color w:val="666699"/>
        <w:sz w:val="32"/>
        <w:szCs w:val="32"/>
      </w:rPr>
      <w:t>K &amp; K Mariusz Kuźma Beata Jagodzińska – Kuźma s.c.</w:t>
    </w:r>
    <w:r w:rsidRPr="00382B70">
      <w:rPr>
        <w:color w:val="666699"/>
        <w:sz w:val="32"/>
        <w:szCs w:val="32"/>
      </w:rPr>
      <w:t xml:space="preserve"> </w:t>
    </w:r>
    <w:r>
      <w:rPr>
        <w:color w:val="666699"/>
        <w:sz w:val="32"/>
        <w:szCs w:val="32"/>
      </w:rPr>
      <w:br/>
    </w:r>
    <w:r w:rsidRPr="00382B70">
      <w:rPr>
        <w:color w:val="666699"/>
      </w:rPr>
      <w:t>Kancelaria Doradztwa Prawnego i Gospodarczego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71E"/>
    <w:multiLevelType w:val="hybridMultilevel"/>
    <w:tmpl w:val="7FFC4AA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F21B7"/>
    <w:multiLevelType w:val="hybridMultilevel"/>
    <w:tmpl w:val="42AE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91107"/>
    <w:multiLevelType w:val="hybridMultilevel"/>
    <w:tmpl w:val="E13A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5926"/>
    <w:multiLevelType w:val="hybridMultilevel"/>
    <w:tmpl w:val="C4E4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B03"/>
    <w:multiLevelType w:val="hybridMultilevel"/>
    <w:tmpl w:val="D85E17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80431D"/>
    <w:multiLevelType w:val="hybridMultilevel"/>
    <w:tmpl w:val="C4E4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C4DB8"/>
    <w:multiLevelType w:val="hybridMultilevel"/>
    <w:tmpl w:val="FD48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772D"/>
    <w:multiLevelType w:val="hybridMultilevel"/>
    <w:tmpl w:val="9A7E6A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7F130B"/>
    <w:multiLevelType w:val="hybridMultilevel"/>
    <w:tmpl w:val="8B34DF66"/>
    <w:lvl w:ilvl="0" w:tplc="7F56AA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9"/>
    <w:rsid w:val="000174ED"/>
    <w:rsid w:val="00072480"/>
    <w:rsid w:val="000E6D67"/>
    <w:rsid w:val="0010294C"/>
    <w:rsid w:val="0010658C"/>
    <w:rsid w:val="001D09AF"/>
    <w:rsid w:val="001F2D23"/>
    <w:rsid w:val="0023264F"/>
    <w:rsid w:val="0028506E"/>
    <w:rsid w:val="00287E4B"/>
    <w:rsid w:val="002A460B"/>
    <w:rsid w:val="002D4CB4"/>
    <w:rsid w:val="002E2623"/>
    <w:rsid w:val="00382B70"/>
    <w:rsid w:val="00394343"/>
    <w:rsid w:val="00445EF6"/>
    <w:rsid w:val="00454B90"/>
    <w:rsid w:val="00484309"/>
    <w:rsid w:val="004A1E3A"/>
    <w:rsid w:val="004F1C43"/>
    <w:rsid w:val="005019EE"/>
    <w:rsid w:val="00562030"/>
    <w:rsid w:val="00604A55"/>
    <w:rsid w:val="0066597F"/>
    <w:rsid w:val="00720203"/>
    <w:rsid w:val="007405D6"/>
    <w:rsid w:val="007902DF"/>
    <w:rsid w:val="00857AEC"/>
    <w:rsid w:val="008D1668"/>
    <w:rsid w:val="00901E7F"/>
    <w:rsid w:val="0092429E"/>
    <w:rsid w:val="009256A7"/>
    <w:rsid w:val="0096088B"/>
    <w:rsid w:val="009B66B4"/>
    <w:rsid w:val="00A05C86"/>
    <w:rsid w:val="00AA1DAA"/>
    <w:rsid w:val="00B57CCE"/>
    <w:rsid w:val="00B65347"/>
    <w:rsid w:val="00BE4186"/>
    <w:rsid w:val="00BE656B"/>
    <w:rsid w:val="00C62E18"/>
    <w:rsid w:val="00CC4313"/>
    <w:rsid w:val="00D67DFC"/>
    <w:rsid w:val="00DA097C"/>
    <w:rsid w:val="00DC6BD1"/>
    <w:rsid w:val="00E41007"/>
    <w:rsid w:val="00EC0628"/>
    <w:rsid w:val="00EC4E81"/>
    <w:rsid w:val="00ED078B"/>
    <w:rsid w:val="00E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83B4E8-86A2-4A2F-8CF0-29EF441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309"/>
  </w:style>
  <w:style w:type="paragraph" w:styleId="Stopka">
    <w:name w:val="footer"/>
    <w:basedOn w:val="Normalny"/>
    <w:link w:val="StopkaZnak"/>
    <w:uiPriority w:val="99"/>
    <w:unhideWhenUsed/>
    <w:rsid w:val="0048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309"/>
  </w:style>
  <w:style w:type="table" w:styleId="Tabela-Siatka">
    <w:name w:val="Table Grid"/>
    <w:basedOn w:val="Standardowy"/>
    <w:uiPriority w:val="59"/>
    <w:rsid w:val="004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3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65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7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pes@twigger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2091-FBBC-47C9-8DA9-39766785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Grzegorz</cp:lastModifiedBy>
  <cp:revision>4</cp:revision>
  <cp:lastPrinted>2016-06-13T11:27:00Z</cp:lastPrinted>
  <dcterms:created xsi:type="dcterms:W3CDTF">2016-11-03T21:14:00Z</dcterms:created>
  <dcterms:modified xsi:type="dcterms:W3CDTF">2016-11-03T21:24:00Z</dcterms:modified>
</cp:coreProperties>
</file>